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C4488E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A029CA" w:rsidRPr="0052483B" w:rsidRDefault="00425F73" w:rsidP="0052483B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A029C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Module Temps et Activités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lastRenderedPageBreak/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425F73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C4488E" w:rsidRDefault="00425F73" w:rsidP="00C4488E">
      <w:pPr>
        <w:pStyle w:val="Titre1"/>
      </w:pPr>
      <w:hyperlink r:id="rId15" w:history="1">
        <w:r w:rsidR="00F74EA0" w:rsidRPr="00A30F9A">
          <w:t xml:space="preserve">Utilisation et administration du Module Temps </w:t>
        </w:r>
        <w:r w:rsidR="00A029CA" w:rsidRPr="00A30F9A">
          <w:t>&amp;</w:t>
        </w:r>
        <w:r w:rsidR="00F74EA0" w:rsidRPr="00A30F9A">
          <w:t xml:space="preserve"> Activités</w:t>
        </w:r>
      </w:hyperlink>
      <w:r w:rsidR="00F74EA0" w:rsidRPr="00C4488E">
        <w:t xml:space="preserve"> </w:t>
      </w:r>
    </w:p>
    <w:p w:rsidR="00F74EA0" w:rsidRPr="00C4488E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Créer</w:t>
        </w:r>
        <w:r w:rsidR="007E1E55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</w:t>
        </w:r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modifier les feuilles de temps ou d'activités</w:t>
        </w:r>
      </w:hyperlink>
    </w:p>
    <w:p w:rsidR="003000B7" w:rsidRPr="003000B7" w:rsidRDefault="00425F73" w:rsidP="003000B7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7E1E55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Valider les feuilles de temps ou d'activités</w:t>
        </w:r>
      </w:hyperlink>
    </w:p>
    <w:p w:rsidR="003000B7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3000B7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Saisir des demandes de travail exceptionnel</w:t>
        </w:r>
      </w:hyperlink>
      <w:r w:rsidR="003000B7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– Option Travail Exceptionnel</w:t>
      </w:r>
    </w:p>
    <w:p w:rsidR="00886B11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7E1E55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T</w:t>
        </w:r>
        <w:r w:rsidR="00083436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ransférer</w:t>
        </w:r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les heures supplémentaires</w:t>
        </w:r>
      </w:hyperlink>
    </w:p>
    <w:p w:rsidR="000E6A66" w:rsidRDefault="00425F73" w:rsidP="000E6A6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0" w:history="1">
        <w:r w:rsidR="00886B11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Envoyer les heures supplémentaires dans une grille d’EVP</w:t>
        </w:r>
      </w:hyperlink>
      <w:r w:rsidR="00886B11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="000E6A6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- Option </w:t>
      </w:r>
      <w:proofErr w:type="spellStart"/>
      <w:r w:rsidR="000E6A66">
        <w:rPr>
          <w:rFonts w:asciiTheme="minorHAnsi" w:eastAsiaTheme="minorHAnsi" w:hAnsiTheme="minorHAnsi" w:cstheme="minorBidi"/>
          <w:color w:val="13235B"/>
          <w:sz w:val="22"/>
          <w:szCs w:val="22"/>
        </w:rPr>
        <w:t>EVPaye</w:t>
      </w:r>
      <w:proofErr w:type="spellEnd"/>
      <w:r w:rsidR="000E6A66">
        <w:rPr>
          <w:rFonts w:asciiTheme="minorHAnsi" w:eastAsiaTheme="minorHAnsi" w:hAnsiTheme="minorHAnsi" w:cstheme="minorBidi"/>
          <w:color w:val="13235B"/>
          <w:sz w:val="22"/>
          <w:szCs w:val="22"/>
        </w:rPr>
        <w:t>+</w:t>
      </w:r>
    </w:p>
    <w:p w:rsidR="003000B7" w:rsidRDefault="003000B7" w:rsidP="003000B7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Analyse des temps et activités</w:t>
      </w:r>
    </w:p>
    <w:p w:rsidR="003000B7" w:rsidRPr="00C4488E" w:rsidRDefault="003000B7" w:rsidP="003000B7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Exploiter les rapports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965FBA" w:rsidRDefault="00CE185F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6A6E38" wp14:editId="15133070">
                <wp:simplePos x="0" y="0"/>
                <wp:positionH relativeFrom="margin">
                  <wp:align>left</wp:align>
                </wp:positionH>
                <wp:positionV relativeFrom="paragraph">
                  <wp:posOffset>160116</wp:posOffset>
                </wp:positionV>
                <wp:extent cx="1949570" cy="34544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570" cy="345440"/>
                          <a:chOff x="0" y="0"/>
                          <a:chExt cx="1949570" cy="345440"/>
                        </a:xfrm>
                      </wpg:grpSpPr>
                      <wps:wsp>
                        <wps:cNvPr id="13" name="Zone de texte 13"/>
                        <wps:cNvSpPr txBox="1"/>
                        <wps:spPr>
                          <a:xfrm>
                            <a:off x="370936" y="25879"/>
                            <a:ext cx="1578634" cy="293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185F" w:rsidRPr="005517DF" w:rsidRDefault="00CE185F" w:rsidP="00CE185F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5517DF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Pour aller plus loin…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A6E38" id="Groupe 12" o:spid="_x0000_s1034" style="position:absolute;left:0;text-align:left;margin-left:0;margin-top:12.6pt;width:153.5pt;height:27.2pt;z-index:251668480;mso-position-horizontal:left;mso-position-horizontal-relative:margin;mso-width-relative:margin;mso-height-relative:margin" coordsize="19495,3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ktD2QMAAOUIAAAOAAAAZHJzL2Uyb0RvYy54bWysVttu4zYQfS/QfyD0&#10;7ki25cgWYi+8zgUBsrtBs8UCfaMpSiJWIlmStpwW/ffOkJKTtYN2se2DFV6GczlzZiZX7w5tQ/bc&#10;WKHkMhpfJBHhkqlCyGoZ/fr5djSPiHVUFrRRki+jZ26jd6uff7rqdM4nqlZNwQ0BJdLmnV5GtXM6&#10;j2PLat5Se6E0l3BZKtNSB1tTxYWhHWhvm3iSJJdxp0yhjWLcWji9DpfRyusvS87cp7K03JFmGYFv&#10;zn+N/27xG6+uaF4ZqmvBejfoD3jRUiHB6FHVNXWU7Iw4U9UKZpRVpbtgqo1VWQrGfQwQzTg5iebO&#10;qJ32sVR5V+kjTADtCU4/rJZ93D8aIgrI3SQikraQI2+WEzgAdDpd5SB0Z/STfjT9QRV2GPChNC3+&#10;hVDIweP6fMSVHxxhcDhepItZBvAzuJumszTtgWc1ZOfsGatv/vlhPJiN0bujM50GDtkXmOx/g+mp&#10;ppp79C0iMMA0HWD6DQhNCk4chAloTQNaXhahIu7wXmHww7mFwzcQm2bJYnoZEYBmMptnCxSn+RG6&#10;WTa/nKYBusliOlnMUeCIAM21se6Oq5bgYhkZoLxnIt0/WBdEBxFULNWtaBpvo5GkW0aX01niHxxv&#10;QHkjwQbiGZzGlTtsD54o6RDQVhXPEKdRoaqsZrcCfHig1j1SA2UEGYfW4D7Bp2wU2FL9KiK1Mn+8&#10;dY7ykDa4jUgHZbmM7O87anhEmnsJCV2MkTzE+U06yyawMa9vtq9v5K7dKKj8MTQhzfwS5V0zLEuj&#10;2i/QQdZoFa6oZGB7GblhuXGhWUAHYny99kJQuZq6B/mkGapGVBHhz4cv1Og+DUiKj2qgEM1PshFk&#10;Qz7WO6dK4VOFOAdUe/iBzqsrLVgOv778YXXG639vk/DK7RDG0Grb79LRUvN1p0chXrEVjXDPvutC&#10;zOiU3D8KhqTGzasSAbqGTnLf0gpKwzNmkAkvADLBHhT7aolUm5rKiq+tBu72BRN/K+6335jbNkIj&#10;kxFDXPeBQbZOWuMb2IS2e63YruXShTlieEMdDDFbC22BIzlvt7yAerovgD0MZpiD1qiNkKG8IL9Q&#10;X2gdS9W3+j8n83WSLCbvR5tZshmlSXYzWi/SbJQlN1mapPPxZrz5C/kyTvOd5RA+ba616F2H0zPn&#10;3+zr/QQME8NPHrKnfr6FcgeHfIcYXIR6RoTQV2vYLwCyL3/rDHesxuMSgOzPQfh44VF/ARpTgv2A&#10;bLsPqgA0KDDX0/97hkDf909mwP/UyDCIs/41+Atg4BJ+vqr8LPUA9XMfh/XrvZd6+e9k9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nTtSK3gAAAAYBAAAPAAAAZHJzL2Rvd25y&#10;ZXYueG1sTI9BS8NAEIXvgv9hGcGb3SSlrcZMSinqqQi2gnibJtMkNLsbstsk/feOJz3Oe4/3vsnW&#10;k2nVwL1vnEWIZxEotoUrG1shfB5eHx5B+UC2pNZZRriyh3V+e5NRWrrRfvCwD5WSEutTQqhD6FKt&#10;fVGzIT9zHVvxTq43FOTsK132NEq5aXUSRUttqLGyUFPH25qL8/5iEN5GGjfz+GXYnU/b6/dh8f61&#10;ixnx/m7aPIMKPIW/MPziCzrkwnR0F1t61SLIIwEhWSSgxJ1HKxGOCKunJeg80//x8x8AAAD//wMA&#10;UEsDBAoAAAAAAAAAIQBOz/lkZQcAAGUHAAAUAAAAZHJzL21lZGlhL2ltYWdlMS5wbmeJUE5HDQoa&#10;CgAAAA1JSERSAAAAUwAAAFMIAwAAAaNr+6QAAAABc1JHQgCuzhzpAAAABGdBTUEAALGPC/xhBQAA&#10;AhZQTFRFAAAAAAD/AFWqAFX/Var/QID/M5n/K4D/JG3/SZL/LqL/RqL/O53/N5LtN5L/QJ//PIfw&#10;Q5v/R5n/RZP1Qpf/QJL2QpL4Qpn/SJv/R5j6RJz/Qpn6QZn6Rpn6RJb6RJv6RZz7SJz/Rpr8Rpj4&#10;R5r8R5r/Rpj8Rpr8RZj5RZr6RZr9SJv9Rpz9SJr7RZv7Rpr7Rpv9Rpr7Rpr6Rpr8R5v8R5v9R5r7&#10;R5r7R5v7Rpv9R5r6R5r9SJr6R5r7R5r9Rpv9R5r7R5r7SJr8R5n8R5v8Rpr8R5r7R5r7Rpr8R5r7&#10;R5v7Rpr7R5r8Rpn6Rpr8R5n7R5r7R5r7R5v7R5v7R5r7Rpn7R5r7R5v7R5r6R5r7SJr6SJr7SJv8&#10;SZr4Spr3TJr1TpryT5rxUZnuUpntVZnnWJnkWpjhWpniW5jgXpjcX5fbYJfYYJjaYZjZYpfXZJfT&#10;ZZfTaJfNaJfOaZbMaZfLcpbBd5W5eZS1eZW2eZW3gJSshJSmiJOhipOfi5OejpKZkZOWlJKRmZKL&#10;m5KInJGHoJGBoZF/pJB8ppF6qZBzrI9wsI9rs49nu45cvo1Zvo5YwI1VwY1UxI5QyY1IyoxHyo1H&#10;y4xGzoxCz4xAz4xC0IxB0Yw90Yw/0ow91Iw52Ysy2osx24sv3oor34sr4Yoo4oom4oon5Iok5Iol&#10;5oog5ooh6Yod6oob6ooc64oa64ob7IoZ7YoZF4rpAQAAAFp0Uk5TAAEDAwMEBQYHBwsLDQ4OEBEX&#10;GRobHCMjLi8xMjc3ODhDQ0xNVlZXW1xoaHh5eXp8iouSkpaWrMnMz9DQ0NHR0tXW297e6urr7u/w&#10;8fHy8vLz+Pj6+/z8/f7+yUzILgAAAAlwSFlzAAAh1QAAIdUBBJy0nQAABHJJREFUSEutlwWb3UQU&#10;hgMtxQvFXUtx12KF4kUrUMoGh+JSXBd39wLFncKW+YfMOeedTCaZ5Obu3ffZJ/nOd745udnkSgql&#10;XGz7ojRqUgvZuaids0KUFG6qLBaLVsOHpKs05oRCpFWooriuZuKbEq27cMxw/KJ8RI4th/RuOHq1&#10;qlrnqU0TqVqFor5wMEbNMrKmp2bqS4HiGtlKba51NGr1H39bT9zMWHEPQtXIvgg1PZQCDhxVllcg&#10;A8cQTKI4ynK85tGyZrk0MfVchbzrbUT5pv8PvI7GtdvJE243XLMZs0xcNSLe0azI8Gcj1P1Ytahb&#10;NGpzG2ROzZN1t01OLiBmy1WzaWN6MAQcw6y1VA2sGcBsQ78BzRo0shAx8Doh5sHogeDRlJH/3GZU&#10;xSKNUkS2+Gv8F7qilZTbowauUhRHoiT2gm4rfPV5jIehND33sXfuVfYezYTjr69MRE0SKS5HmPu0&#10;F/9qPeMT75ipdXlOdVpqfBcmGDMbZIuX+1/l0fsLPQJJDstasiiWU3dyLEEBqwNCgaXYLY4nkLCI&#10;Zo0FtDpYJpnzKXo5T8edRdXFxZoKXIjbhkCNdXRS1tBNuZpuDTpt6AfmY+cgYuyImWc+Kc9WWF0Q&#10;82B0Q27IvWfB/agi7Y+UhZqkqFG9MyMSPBwdie/MyB4dI/NDUYGHv5agc1/diwFFcQbKsFQAU1lS&#10;G+meaSd/i+l6UlwySvCMmPStJ2wHvvjTdgpJ6wmVTNe0k7/G5IeINBn6P5VvoNyL5VsoS1SvM5jN&#10;bQjmkqHuSL7k3C/RBedm3nPuOStC8st/ZNtMymbj86rL4hTbj+SQQXe8kL3rsvjkAch+dvLJYUMl&#10;WOxG0cc2mhwy1IIDouQ8GF2QEvo+6pKgBzMHiQrsNvRrXEIn5Vy6KevoRm6g0+Y0EsaJuF2cfJUP&#10;rTiBaii7pJ9FgVO3pz8mh7G+mwNJDmN/Vo1md1aMYAnxoezLuk5GfS9mWcniLDsQGp95TGgyj/7s&#10;YEgKvVmzijmRI+hMwl7MgtXYk3EZ0xS8XlrfLBluZJ4Hp4+79UvsdqpOqh+X1H1M6Ujnpqi7sZEX&#10;UfUQHo+cuwOnk9Nl5K4UGTYwKMf9ZFrITGTC9M+6Y3keCdzkvtdgQn7mNyzpmVq1fzdVIzxmJPxQ&#10;W+WfmdvMWMsu3I9WRE5qvsxHX/5Wk57Nbz+pFmXEew9Ob6RQ3n/qNo0qVyYzSSS8kpk5jUhghid9&#10;nc/Sr/iiLB9ARu4qy3eRFQxQmuf+GBnlM3HQNfQJ4jUKRYxI67KTUm6OhsryVitEPm7S0GZgRXEm&#10;KkBK+USMezat10bgoU13ym4LGUUbgeOa96dedbmIH7WyKdLWR5MPvPhULeh4H02En7kdcq6Q93tx&#10;AcXcwI8sqrnBRuZ++s2W65nowZmYNcxTrsWcjLOZBvtgT8ICZkVW0ZktlzInhebsYEaLremPDwPy&#10;rCQ0DvmzrrM3yaG0r0yWhWvJj2I1T5cD2ZNl3exMclzyDwyH0s1SFP8D+Ry0qOTwP9oAAAAASUVO&#10;RK5CYIJQSwECLQAUAAYACAAAACEAsYJntgoBAAATAgAAEwAAAAAAAAAAAAAAAAAAAAAAW0NvbnRl&#10;bnRfVHlwZXNdLnhtbFBLAQItABQABgAIAAAAIQA4/SH/1gAAAJQBAAALAAAAAAAAAAAAAAAAADsB&#10;AABfcmVscy8ucmVsc1BLAQItABQABgAIAAAAIQBGpktD2QMAAOUIAAAOAAAAAAAAAAAAAAAAADoC&#10;AABkcnMvZTJvRG9jLnhtbFBLAQItABQABgAIAAAAIQCqJg6+vAAAACEBAAAZAAAAAAAAAAAAAAAA&#10;AD8GAABkcnMvX3JlbHMvZTJvRG9jLnhtbC5yZWxzUEsBAi0AFAAGAAgAAAAhAKdO1IreAAAABgEA&#10;AA8AAAAAAAAAAAAAAAAAMgcAAGRycy9kb3ducmV2LnhtbFBLAQItAAoAAAAAAAAAIQBOz/lkZQcA&#10;AGUHAAAUAAAAAAAAAAAAAAAAAD0IAABkcnMvbWVkaWEvaW1hZ2UxLnBuZ1BLBQYAAAAABgAGAHwB&#10;AADUDwAAAAA=&#10;">
                <v:shape id="Zone de texte 13" o:spid="_x0000_s1035" type="#_x0000_t202" style="position:absolute;left:3709;top:258;width:1578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CE185F" w:rsidRPr="005517DF" w:rsidRDefault="00CE185F" w:rsidP="00CE185F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5517DF">
                          <w:rPr>
                            <w:b/>
                            <w:color w:val="ED7D31" w:themeColor="accent2"/>
                            <w:sz w:val="24"/>
                          </w:rPr>
                          <w:t>Pour aller plus loin…</w:t>
                        </w:r>
                      </w:p>
                    </w:txbxContent>
                  </v:textbox>
                </v:shape>
                <v:shape id="Image 14" o:spid="_x0000_s1036" type="#_x0000_t75" style="position:absolute;width:3454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/JYwgAAANsAAAAPAAAAZHJzL2Rvd25yZXYueG1sRE/JasMw&#10;EL0X8g9iAr01cooxjRPFBEPpcihZ74M1sZ1YI9eSHefvq0Kht3m8dVbZaBoxUOdqywrmswgEcWF1&#10;zaWC4+H16QWE88gaG8uk4E4OsvXkYYWptjfe0bD3pQgh7FJUUHnfplK6oiKDbmZb4sCdbWfQB9iV&#10;Und4C+Gmkc9RlEiDNYeGClvKKyqu+94ocCY5Xz76yz0/Jduv+K3+zLeLb6Uep+NmCcLT6P/Ff+53&#10;HebH8PtLOECufwAAAP//AwBQSwECLQAUAAYACAAAACEA2+H2y+4AAACFAQAAEwAAAAAAAAAAAAAA&#10;AAAAAAAAW0NvbnRlbnRfVHlwZXNdLnhtbFBLAQItABQABgAIAAAAIQBa9CxbvwAAABUBAAALAAAA&#10;AAAAAAAAAAAAAB8BAABfcmVscy8ucmVsc1BLAQItABQABgAIAAAAIQA3j/JYwgAAANsAAAAPAAAA&#10;AAAAAAAAAAAAAAcCAABkcnMvZG93bnJldi54bWxQSwUGAAAAAAMAAwC3AAAA9gIAAAAA&#10;">
                  <v:imagedata r:id="rId49" o:title=""/>
                </v:shape>
                <w10:wrap anchorx="margin"/>
              </v:group>
            </w:pict>
          </mc:Fallback>
        </mc:AlternateContent>
      </w:r>
    </w:p>
    <w:p w:rsidR="00CE185F" w:rsidRDefault="00CE185F" w:rsidP="00C4488E">
      <w:pPr>
        <w:pStyle w:val="Titre1"/>
        <w:spacing w:before="0"/>
        <w:ind w:left="709"/>
        <w:rPr>
          <w:rStyle w:val="Lienhypertexte"/>
          <w:rFonts w:asciiTheme="minorHAnsi" w:eastAsiaTheme="minorHAnsi" w:hAnsiTheme="minorHAnsi" w:cstheme="minorBidi"/>
          <w:sz w:val="22"/>
          <w:szCs w:val="22"/>
        </w:rPr>
      </w:pPr>
    </w:p>
    <w:p w:rsidR="00F74EA0" w:rsidRPr="00C4488E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50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Administrer la gestion des axes analytiques</w:t>
        </w:r>
      </w:hyperlink>
    </w:p>
    <w:p w:rsidR="00504B18" w:rsidRPr="00504B18" w:rsidRDefault="00425F73" w:rsidP="00504B1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51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Administrer la gestion des horaires de travail</w:t>
        </w:r>
      </w:hyperlink>
    </w:p>
    <w:p w:rsidR="003000B7" w:rsidRPr="003000B7" w:rsidRDefault="00425F73" w:rsidP="003000B7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52" w:history="1">
        <w:r w:rsidR="00504B1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Paramétrer </w:t>
        </w:r>
        <w:r w:rsidR="003000B7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les </w:t>
        </w:r>
        <w:r w:rsidR="00504B1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heures supplémentaires</w:t>
        </w:r>
      </w:hyperlink>
    </w:p>
    <w:p w:rsidR="003000B7" w:rsidRDefault="00425F73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53" w:history="1">
        <w:r w:rsidR="003000B7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Configurer les demandes de travail exceptionnel</w:t>
        </w:r>
      </w:hyperlink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425F73" w:rsidRDefault="00425F73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bookmarkStart w:id="2" w:name="_GoBack"/>
      <w:bookmarkEnd w:id="2"/>
    </w:p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25F73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63C7B"/>
    <w:rsid w:val="007669DC"/>
    <w:rsid w:val="007903E9"/>
    <w:rsid w:val="007B4B26"/>
    <w:rsid w:val="007C389B"/>
    <w:rsid w:val="007D4574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289809-Comment-saisir-une-demande-de-travail-exceptionnel-en-dehors-des-horaires-de-travail-" TargetMode="External"/><Relationship Id="rId51" Type="http://schemas.openxmlformats.org/officeDocument/2006/relationships/hyperlink" Target="https://help.eurecia.com/hc/fr/articles/360000759285-Comment-cr%C3%A9er-un-horaire-de-travail-en-version-simplifi%C3%A9e-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50" Type="http://schemas.openxmlformats.org/officeDocument/2006/relationships/hyperlink" Target="https://help.eurecia.com/hc/fr/articles/115000643829-Comment-ajouter-ou-modifier-des-axes-ou-comptes-analytiques-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643945-Comment-valider-une-feuille-de-temps-et-activit%C3%A9s-validation-de-CRA-Comptes-Rendus-d-Activit%C3%A9s-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115000633449-Comment-cr%C3%A9er-une-feuille-de-temps-pour-un-membre-de-mon-%C3%A9quipe-" TargetMode="External"/><Relationship Id="rId20" Type="http://schemas.openxmlformats.org/officeDocument/2006/relationships/hyperlink" Target="https://help.eurecia.com/hc/fr/articles/115000644169-Comment-envoyer-les-heures-suppl%C3%A9mentaires-dans-une-grille-d-EVP-%C3%89l%C3%A9ments-Variables-de-Paie-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115000168865-Temps-Activit%C3%A9s" TargetMode="External"/><Relationship Id="rId53" Type="http://schemas.openxmlformats.org/officeDocument/2006/relationships/hyperlink" Target="https://help.eurecia.com/hc/fr/articles/115000644349-Comment-autoriser-et-configurer-les-demandes-de-travail-exceptionnel-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categories/115000168865-Temps-Activit%C3%A9s" TargetMode="External"/><Relationship Id="rId49" Type="http://schemas.openxmlformats.org/officeDocument/2006/relationships/image" Target="media/image3.png"/><Relationship Id="rId57" Type="http://schemas.openxmlformats.org/officeDocument/2006/relationships/footer" Target="footer2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53705-Comment-valider-et-transf%C3%A9rer-les-heures-suppl%C3%A9mentaires-astreintes-et-autres-temps-sp%C3%A9ciaux-" TargetMode="External"/><Relationship Id="rId52" Type="http://schemas.openxmlformats.org/officeDocument/2006/relationships/hyperlink" Target="https://help.eurecia.com/hc/fr/articles/115000653945-Comment-param%C3%A9trer-les-heures-suppl%C3%A9mentaires-majorations-et-autres-temps-sp%C3%A9ciaux-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56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492C5-B980-4867-AC9C-5829899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2018-08-22T14:09:00Z</dcterms:created>
  <dcterms:modified xsi:type="dcterms:W3CDTF">2018-08-22T14:09:00Z</dcterms:modified>
</cp:coreProperties>
</file>